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Standard"/>
      </w:pPr>
      <w:r>
        <w:rPr>
          <w:rStyle w:val="WT1"/>
        </w:rPr>
        <w:t>None, 25 febbraio 2019</w:t>
      </w:r>
      <w:r/>
    </w:p>
    <w:p>
      <w:pPr>
        <w:pStyle w:val="WStandard"/>
      </w:pPr>
      <w:r>
        <w:rPr/>
      </w:r>
      <w:r/>
    </w:p>
    <w:p>
      <w:pPr>
        <w:pStyle w:val="WStandard"/>
      </w:pPr>
      <w:r>
        <w:rPr>
          <w:rStyle w:val="WT1"/>
        </w:rPr>
        <w:t>Gentilissimo Segretario Comunale, dott.ssa Di Raimondo,</w:t>
      </w:r>
      <w:r/>
    </w:p>
    <w:p>
      <w:pPr>
        <w:pStyle w:val="WStandard"/>
      </w:pPr>
      <w:r>
        <w:rPr/>
      </w:r>
      <w:r/>
    </w:p>
    <w:p>
      <w:pPr>
        <w:pStyle w:val="WStandard"/>
      </w:pPr>
      <w:r>
        <w:rPr>
          <w:rStyle w:val="WT1"/>
        </w:rPr>
        <w:t>come già detto in forma istituzionale, nelle prossime settimane, cesserà, nella forma che fino ad ora abbiamo conosciuto, il suo rapporto di lavoro presso il Comune di None. Noi vorremmo che questo non fosse un addio ma solo un piacevole “arrivederci a presto”.</w:t>
      </w:r>
      <w:r/>
    </w:p>
    <w:p>
      <w:pPr>
        <w:pStyle w:val="WStandard"/>
      </w:pPr>
      <w:r>
        <w:rPr>
          <w:rStyle w:val="WT1"/>
        </w:rPr>
        <w:t>Dopo oltre 15 anni di lavoro prestato a None, vorremmo parlare dei tanti traguardi che è stato possibile raggiungere insieme. In particolare ci vengono in mente:</w:t>
      </w:r>
      <w:r/>
    </w:p>
    <w:p>
      <w:pPr>
        <w:pStyle w:val="WStandard"/>
      </w:pPr>
      <w:r>
        <w:rPr>
          <w:rStyle w:val="WT1"/>
        </w:rPr>
        <w:t>la realizzazione di importanti opere tra le quali assume particolare rilievo la costruzione dell’argine che ha messo in sicurezza il nostro territorio e che l’ha coinvolta in prima persona in tutto il complicato procedimento espropriativo, culminato in ultimo, nel rogito - senza oneri per il Comune - di numerosi atti di acquisto delle aree necessarie all'opera;</w:t>
      </w:r>
      <w:r/>
    </w:p>
    <w:p>
      <w:pPr>
        <w:pStyle w:val="WStandard"/>
      </w:pPr>
      <w:r>
        <w:rPr>
          <w:rStyle w:val="WT1"/>
        </w:rPr>
        <w:t>la Casa della Cultura, che rappresenta per la nostra comunità un punto di aggregazione e di riferimento per i giovani, gli adulti e le famiglie; ci piace ricordare il salotto del tè e i numerosi laboratori realizzati per le diverse fasce d’età dei nostri giovani;</w:t>
      </w:r>
      <w:r/>
    </w:p>
    <w:p>
      <w:pPr>
        <w:pStyle w:val="WStandard"/>
      </w:pPr>
      <w:r>
        <w:rPr>
          <w:rStyle w:val="WT1"/>
        </w:rPr>
        <w:t>l’acquisizione della ex Chiesa di S. Anna, divenuta sede della Croce Verde e centro diurno del CISA, entrambi fiori all'occhiello per il soccorso e l’accoglienza dell’utenza più fragile;</w:t>
      </w:r>
      <w:r/>
    </w:p>
    <w:p>
      <w:pPr>
        <w:pStyle w:val="WStandard"/>
      </w:pPr>
      <w:r>
        <w:rPr>
          <w:rStyle w:val="WT1"/>
        </w:rPr>
        <w:t>le numerose convenzioni per l’espletamento di pratiche sociali rivolte alle fasce più deboli, il ricevimento di cittadini in difficoltà nello svolgimento delle loro attività, la gestione dei cantieri per l’avviamento di nuovi lavoratori (in ultimo il progetto di pubblica utilità “ViviAMO None – Miglioramento e cura degli spazi comuni”)</w:t>
      </w:r>
      <w:r/>
    </w:p>
    <w:p>
      <w:pPr>
        <w:pStyle w:val="WStandard"/>
      </w:pPr>
      <w:r>
        <w:rPr>
          <w:rStyle w:val="WT1"/>
        </w:rPr>
        <w:t>la gestione delle complicate formalità post-alluvioni, che hanno permesso di determinare i danni ammissibili a contributo e che interesseranno ancora nei prossimi mesi gli uffici nella conclusione dell’articolato iter procedurale;</w:t>
      </w:r>
      <w:r/>
    </w:p>
    <w:p>
      <w:pPr>
        <w:pStyle w:val="WStandard"/>
      </w:pPr>
      <w:r>
        <w:rPr>
          <w:rStyle w:val="WT1"/>
        </w:rPr>
        <w:t>la formazione ed il continuo aggiornamento dei Regolamenti comunali che, accompagnati da una puntale applicazione del Piano per la Prevenzione della Corruzione, assicurano un regolare svolgimento delle attività amministrative, nel rispetto delle normative in continua evoluzione.</w:t>
      </w:r>
      <w:r/>
    </w:p>
    <w:p>
      <w:pPr>
        <w:pStyle w:val="WStandard"/>
      </w:pPr>
      <w:r>
        <w:rPr>
          <w:rStyle w:val="WT1"/>
        </w:rPr>
        <w:t>La gratitudine è un sentimento profondo e personale, che in modi diversi riempie i nostri cuori di orgoglio e riconoscenza.</w:t>
      </w:r>
      <w:r/>
    </w:p>
    <w:p>
      <w:pPr>
        <w:pStyle w:val="WStandard"/>
      </w:pPr>
      <w:r>
        <w:rPr>
          <w:rStyle w:val="WT1"/>
        </w:rPr>
        <w:t>La parola GRAZIE non richiede risposte… viene pronunciata con sentimento e non è mai univoca.</w:t>
      </w:r>
      <w:r/>
    </w:p>
    <w:p>
      <w:pPr>
        <w:pStyle w:val="WStandard"/>
      </w:pPr>
      <w:r>
        <w:rPr>
          <w:rStyle w:val="WT1"/>
        </w:rPr>
        <w:t>Riteniamo tuttavia che il nostro sia anche un ringraziamento personale perché ognuno di noi, facendo un pezzo di strada insieme a Lei, ha dei GRAZIE sinceri da esprimere.</w:t>
      </w:r>
      <w:r/>
    </w:p>
    <w:p>
      <w:pPr>
        <w:pStyle w:val="WStandard"/>
      </w:pPr>
      <w:r>
        <w:rPr>
          <w:rStyle w:val="WT1"/>
        </w:rPr>
        <w:t>GRAZIE perché la sua DISPONIBILITÀ’ è stata anche la nostra voglia di crescere professionalmente…</w:t>
      </w:r>
      <w:r/>
    </w:p>
    <w:p>
      <w:pPr>
        <w:pStyle w:val="WStandard"/>
      </w:pPr>
      <w:r>
        <w:rPr>
          <w:rStyle w:val="WT1"/>
        </w:rPr>
        <w:t>GRAZIE perché la sua SERIETÀ’ è stata anche la nostra voglia di far bene il nostro lavoro…</w:t>
      </w:r>
      <w:r/>
    </w:p>
    <w:p>
      <w:pPr>
        <w:pStyle w:val="WStandard"/>
      </w:pPr>
      <w:r>
        <w:rPr>
          <w:rStyle w:val="WT1"/>
        </w:rPr>
        <w:t>GRAZIE perché la sua TRASPARENZA e ONESTA’ sono state anche la nostra voglia di fare meglio…</w:t>
      </w:r>
      <w:r/>
    </w:p>
    <w:p>
      <w:pPr>
        <w:pStyle w:val="WStandard"/>
      </w:pPr>
      <w:r>
        <w:rPr>
          <w:rStyle w:val="WT1"/>
        </w:rPr>
        <w:t>GRAZIE perché la sua PAZIENZA è stata anche la nostra voglia di metterci in discussione…</w:t>
      </w:r>
      <w:r/>
    </w:p>
    <w:p>
      <w:pPr>
        <w:pStyle w:val="WStandard"/>
      </w:pPr>
      <w:r>
        <w:rPr>
          <w:rStyle w:val="WT1"/>
        </w:rPr>
        <w:t>GRAZIE perché la sua DEDIZIONE e GENEROSITÀ’ sono state anche un modo per richiamare il nostro senso di responsabilità e impegno…</w:t>
      </w:r>
      <w:r/>
    </w:p>
    <w:p>
      <w:pPr>
        <w:pStyle w:val="WStandard"/>
      </w:pPr>
      <w:r>
        <w:rPr>
          <w:rStyle w:val="WT1"/>
        </w:rPr>
        <w:t>GRAZIE per le sue parole gentili … e per tutti i silenzi che a volte sono stati necessari…</w:t>
      </w:r>
      <w:r/>
    </w:p>
    <w:p>
      <w:pPr>
        <w:pStyle w:val="WStandard"/>
      </w:pPr>
      <w:r>
        <w:rPr>
          <w:rStyle w:val="WT1"/>
        </w:rPr>
        <w:t>GRAZIE per quei momenti in cui ha soddisfatto le nostre aspettative e per tutti quelli nei quali abbiamo sentito insoddisfazione.</w:t>
      </w:r>
      <w:r/>
    </w:p>
    <w:p>
      <w:pPr>
        <w:pStyle w:val="WStandard"/>
      </w:pPr>
      <w:r>
        <w:rPr>
          <w:rStyle w:val="WT1"/>
        </w:rPr>
        <w:t>GRAZIE per tutte le volte che ci ha aiutato dandoci delle certezze, evidenze e sicurezze, ma GRAZIE anche per tutti i dubbi che ci ha suggerito.</w:t>
      </w:r>
      <w:r/>
    </w:p>
    <w:p>
      <w:pPr>
        <w:pStyle w:val="WStandard"/>
      </w:pPr>
      <w:r>
        <w:rPr>
          <w:rStyle w:val="WT1"/>
        </w:rPr>
        <w:t>GRAZIE per tutte le volte che abbiamo conseguito dei risultati e per tutte quelle nelle quali abbiamo fallito.</w:t>
      </w:r>
      <w:r/>
    </w:p>
    <w:p>
      <w:pPr>
        <w:pStyle w:val="WStandard"/>
      </w:pPr>
      <w:r>
        <w:rPr>
          <w:rStyle w:val="WT1"/>
        </w:rPr>
        <w:t>GRAZIE per il suo instancabile lavoro e per la cordialità che ci ha voluto riservare… che sempre abbiamo apprezzato.</w:t>
      </w:r>
      <w:r/>
    </w:p>
    <w:p>
      <w:pPr>
        <w:sectPr>
          <w:type w:val="nextPage"/>
          <w:pgSz w:w="11906" w:h="16838"/>
          <w:pgMar w:left="1134" w:right="1134" w:header="0" w:top="1134" w:footer="0" w:bottom="1134" w:gutter="0"/>
          <w:pgNumType w:fmt="decimal"/>
          <w:formProt w:val="false"/>
          <w:titlePg/>
          <w:textDirection w:val="lrTb"/>
        </w:sectPr>
        <w:pStyle w:val="WStandard"/>
      </w:pPr>
      <w:r>
        <w:rPr>
          <w:rStyle w:val="WT1"/>
        </w:rPr>
        <w:t>Facciamo ancora appello alla sua cortesia, chiedendole di lasciare in questa seduta, gli eventuali e inevitabili dispiaceri che il lavoro, nel tempo, ha potuto presentare… per noi saranno oggetto di riflessione e crescita.</w:t>
      </w:r>
      <w:r/>
    </w:p>
    <w:p>
      <w:pPr>
        <w:pStyle w:val="WStandard"/>
      </w:pPr>
      <w:r>
        <w:rPr>
          <w:rStyle w:val="WT1"/>
        </w:rPr>
        <w:t>Con l’augurio sincero e la consapevolezza che la sua professionalità sarà riconosciuta ed apprezzata in egual misura lungo il suo nuovo percorso lavorativo, Ci congediamo questa sera, sapendo che la strada fatta insieme è stata proficua per tutti e ciò ha permesso al lavoro di ognuno di trasformarsi in servizio prezioso per la nostra comunità.</w:t>
      </w:r>
      <w:r/>
    </w:p>
    <w:p>
      <w:pPr>
        <w:pStyle w:val="WStandard"/>
      </w:pPr>
      <w:r>
        <w:rPr>
          <w:rStyle w:val="WT1"/>
        </w:rPr>
        <w:t>L’Amministrazione Comunale</w:t>
      </w:r>
      <w:r/>
    </w:p>
    <w:p>
      <w:pPr>
        <w:pStyle w:val="WStandard"/>
      </w:pPr>
      <w:r>
        <w:rPr/>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tar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it-IT"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Lucida Sans"/>
      <w:color w:val="auto"/>
      <w:sz w:val="24"/>
      <w:szCs w:val="24"/>
      <w:lang w:val="it-IT" w:eastAsia="zh-CN" w:bidi="hi-IN"/>
    </w:rPr>
  </w:style>
  <w:style w:type="character" w:styleId="Caratteredellanota">
    <w:name w:val="Carattere della nota"/>
    <w:rPr/>
  </w:style>
  <w:style w:type="character" w:styleId="Caratteredinumerazione">
    <w:name w:val="Carattere di numerazione"/>
    <w:rPr/>
  </w:style>
  <w:style w:type="character" w:styleId="Punti">
    <w:name w:val="Punti"/>
    <w:rPr>
      <w:rFonts w:ascii="StarSymbol" w:hAnsi="StarSymbol" w:eastAsia="StarSymbol" w:cs="StarSymbol"/>
      <w:sz w:val="18"/>
      <w:szCs w:val="18"/>
    </w:rPr>
  </w:style>
  <w:style w:type="character" w:styleId="Caratterenotadichiusura">
    <w:name w:val="Carattere nota di chiusura"/>
    <w:rPr/>
  </w:style>
  <w:style w:type="character" w:styleId="Richiamoallanotaapidipagina">
    <w:name w:val="Richiamo alla nota a piè di pagina"/>
    <w:rPr>
      <w:vertAlign w:val="superscript"/>
    </w:rPr>
  </w:style>
  <w:style w:type="character" w:styleId="WT1">
    <w:name w:val="wT1"/>
    <w:rPr>
      <w:b/>
      <w:bCs w:val="false"/>
      <w:i/>
    </w:rPr>
  </w:style>
  <w:style w:type="character" w:styleId="WHyperlink">
    <w:name w:val="wHyperlink"/>
    <w:rPr>
      <w:b w:val="false"/>
      <w:bCs w:val="false"/>
    </w:rPr>
  </w:style>
  <w:style w:type="character" w:styleId="WFollowedHyperlink">
    <w:name w:val="wFollowedHyperlink"/>
    <w:rPr>
      <w:b w:val="false"/>
      <w:bCs w:val="false"/>
    </w:rPr>
  </w:style>
  <w:style w:type="character" w:styleId="WCommentReference">
    <w:name w:val="wCommentReference"/>
    <w:rPr>
      <w:b w:val="false"/>
      <w:bCs w:val="false"/>
    </w:rPr>
  </w:style>
  <w:style w:type="paragraph" w:styleId="Titolo">
    <w:name w:val="Titolo"/>
    <w:basedOn w:val="Normal"/>
    <w:next w:val="Corpodeltesto"/>
    <w:pPr>
      <w:keepNext/>
      <w:spacing w:before="240" w:after="120"/>
    </w:pPr>
    <w:rPr>
      <w:rFonts w:ascii="Liberation Sans" w:hAnsi="Liberation Sans" w:eastAsia="SimSun" w:cs="Lucida 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Lucida Sans"/>
    </w:rPr>
  </w:style>
  <w:style w:type="paragraph" w:styleId="Didascalia">
    <w:name w:val="Didascalia"/>
    <w:basedOn w:val="Normal"/>
    <w:pPr>
      <w:suppressLineNumbers/>
      <w:spacing w:before="120" w:after="120"/>
    </w:pPr>
    <w:rPr>
      <w:rFonts w:cs="Lucida Sans"/>
      <w:i/>
      <w:iCs/>
      <w:sz w:val="24"/>
      <w:szCs w:val="24"/>
    </w:rPr>
  </w:style>
  <w:style w:type="paragraph" w:styleId="Indice">
    <w:name w:val="Indice"/>
    <w:basedOn w:val="Normal"/>
    <w:pPr>
      <w:suppressLineNumbers/>
    </w:pPr>
    <w:rPr>
      <w:rFonts w:cs="Lucida Sans"/>
    </w:rPr>
  </w:style>
  <w:style w:type="paragraph" w:styleId="Wdefaultparagraphstyle">
    <w:name w:val="wdefault-paragraph-style"/>
    <w:pPr>
      <w:widowControl w:val="false"/>
      <w:suppressAutoHyphens w:val="true"/>
    </w:pPr>
    <w:rPr>
      <w:rFonts w:ascii="Liberation Serif" w:hAnsi="Liberation Serif" w:eastAsia="SimSun" w:cs="Lucida Sans"/>
      <w:color w:val="auto"/>
      <w:sz w:val="24"/>
      <w:szCs w:val="24"/>
      <w:lang w:val="it-IT" w:eastAsia="zh-CN" w:bidi="hi-IN"/>
    </w:rPr>
  </w:style>
  <w:style w:type="paragraph" w:styleId="WStandard">
    <w:name w:val="wStandard"/>
    <w:basedOn w:val="Wdefaultparagraphstyle"/>
    <w:pPr/>
    <w:rPr/>
  </w:style>
  <w:style w:type="paragraph" w:styleId="WHeading">
    <w:name w:val="wHeading"/>
    <w:basedOn w:val="WStandard"/>
    <w:next w:val="WStandard"/>
    <w:pPr>
      <w:spacing w:before="0" w:after="0"/>
    </w:pPr>
    <w:rPr>
      <w:rFonts w:ascii="Liberation Sans" w:hAnsi="Liberation Sans" w:eastAsia="SimSun" w:cs="Lucida Sans"/>
      <w:sz w:val="28"/>
    </w:rPr>
  </w:style>
  <w:style w:type="paragraph" w:styleId="WText20body">
    <w:name w:val="wText_20_body"/>
    <w:basedOn w:val="WStandard"/>
    <w:pPr>
      <w:spacing w:lineRule="auto" w:line="288" w:before="0" w:after="0"/>
    </w:pPr>
    <w:rPr/>
  </w:style>
  <w:style w:type="paragraph" w:styleId="WList">
    <w:name w:val="wList"/>
    <w:basedOn w:val="WText20body"/>
    <w:pPr/>
    <w:rPr>
      <w:rFonts w:cs="Lucida Sans1"/>
    </w:rPr>
  </w:style>
  <w:style w:type="paragraph" w:styleId="WCaption">
    <w:name w:val="wCaption"/>
    <w:basedOn w:val="WStandard"/>
    <w:pPr>
      <w:spacing w:before="0" w:after="0"/>
    </w:pPr>
    <w:rPr>
      <w:rFonts w:cs="Lucida Sans1"/>
      <w:sz w:val="24"/>
    </w:rPr>
  </w:style>
  <w:style w:type="paragraph" w:styleId="WIndex">
    <w:name w:val="wIndex"/>
    <w:basedOn w:val="WStandard"/>
    <w:pPr/>
    <w:rPr>
      <w:rFonts w:cs="Lucida Sans1"/>
    </w:rPr>
  </w:style>
  <w:style w:type="paragraph" w:styleId="WCommentText">
    <w:name w:val="wCommentText"/>
    <w:pPr>
      <w:widowControl w:val="false"/>
      <w:suppressAutoHyphens w:val="true"/>
    </w:pPr>
    <w:rPr>
      <w:rFonts w:ascii="Liberation Serif" w:hAnsi="Liberation Serif" w:eastAsia="SimSun" w:cs="Lucida Sans"/>
      <w:color w:val="auto"/>
      <w:sz w:val="20"/>
      <w:szCs w:val="20"/>
      <w:lang w:val="it-IT" w:eastAsia="zh-CN" w:bidi="hi-IN"/>
    </w:rPr>
  </w:style>
  <w:style w:type="paragraph" w:styleId="WCommentSubject">
    <w:name w:val="wCommentSubject"/>
    <w:basedOn w:val="WCommentText"/>
    <w:next w:val="WCommentTex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LibreOffice/4.3.0.4$MacOSX_x86 LibreOffice_project/62ad5818884a2fc2e5780dd45466868d41009ec0</Application>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2019-03-01T10:51:29Z</dcterms:created>
  <dc:language>it-IT</dc:language>
  <dcterms:modified xsi:type="dcterms:W3CDTF">2019-03-01T10:52:13Z</dcterms:modified>
  <cp:revision>1</cp:revision>
</cp:coreProperties>
</file>